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This Booking and Bursary Application form is for the Strategic Leadership in Modern Local Government (SLiMLG) programme </w:t>
      </w:r>
      <w:r w:rsidDel="00000000" w:rsidR="00000000" w:rsidRPr="00000000">
        <w:rPr>
          <w:b w:val="1"/>
          <w:bCs w:val="1"/>
          <w:rtl w:val="0"/>
        </w:rPr>
        <w:t xml:space="preserve">SLM46 starting 2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rtl w:val="0"/>
        </w:rPr>
        <w:t xml:space="preserve"> February 2027 </w:t>
      </w:r>
      <w:r w:rsidDel="00000000" w:rsidR="00000000" w:rsidRPr="00000000">
        <w:rPr>
          <w:rtl w:val="0"/>
        </w:rPr>
        <w:t xml:space="preserve">at King’s College, the Strand, London. Dates are detailed overleaf.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rtl w:val="0"/>
        </w:rPr>
        <w:t xml:space="preserve">Bursaries </w:t>
      </w:r>
      <w:r w:rsidDel="00000000" w:rsidR="00000000" w:rsidRPr="00000000">
        <w:rPr>
          <w:rtl w:val="0"/>
        </w:rPr>
        <w:t xml:space="preserve">to cover </w:t>
      </w:r>
      <w:r w:rsidDel="00000000" w:rsidR="00000000" w:rsidRPr="00000000">
        <w:rPr>
          <w:b w:val="1"/>
          <w:bCs w:val="1"/>
          <w:rtl w:val="0"/>
        </w:rPr>
        <w:t xml:space="preserve">up to 12.5%</w:t>
      </w:r>
      <w:r w:rsidDel="00000000" w:rsidR="00000000" w:rsidRPr="00000000">
        <w:rPr>
          <w:rtl w:val="0"/>
        </w:rPr>
        <w:t xml:space="preserve"> of the delegate fee (excluding the ILM fee) are available to delegates who demonstrate their appropriateness by completing Part B of this form; see below for selection criteria. A keenness to participate and learn new approaches is key.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color w:val="002060"/>
          <w:rtl w:val="0"/>
        </w:rPr>
        <w:t xml:space="preserve">Please </w:t>
      </w:r>
      <w:r w:rsidDel="00000000" w:rsidR="00000000" w:rsidRPr="00000000">
        <w:rPr>
          <w:rtl w:val="0"/>
        </w:rPr>
        <w:t xml:space="preserve">return the completed application form </w:t>
      </w:r>
      <w:r w:rsidDel="00000000" w:rsidR="00000000" w:rsidRPr="00000000">
        <w:rPr>
          <w:color w:val="002060"/>
          <w:rtl w:val="0"/>
        </w:rPr>
        <w:t xml:space="preserve">to </w:t>
      </w:r>
      <w:r w:rsidDel="00000000" w:rsidR="00000000" w:rsidRPr="00000000">
        <w:rPr>
          <w:b w:val="1"/>
          <w:bCs w:val="1"/>
          <w:color w:val="002060"/>
          <w:rtl w:val="0"/>
        </w:rPr>
        <w:t xml:space="preserve">andrewbray@kbasolutions.co.uk</w:t>
      </w:r>
      <w:r w:rsidDel="00000000" w:rsidR="00000000" w:rsidRPr="00000000">
        <w:rPr>
          <w:color w:val="002060"/>
          <w:rtl w:val="0"/>
        </w:rPr>
        <w:t xml:space="preserve">.</w:t>
      </w:r>
      <w:r w:rsidDel="00000000" w:rsidR="00000000" w:rsidRPr="00000000">
        <w:rPr>
          <w:rtl w:val="0"/>
        </w:rPr>
        <w:t xml:space="preserve"> Complete part A to book a place and part B to apply for a bursary. To reserve a place, please forward part A and then follow up with part B to apply for the bursary.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180" w:line="240" w:lineRule="auto"/>
        <w:rPr>
          <w:b w:val="1"/>
          <w:bCs w:val="1"/>
          <w:color w:val="f79646"/>
          <w:sz w:val="28"/>
          <w:szCs w:val="28"/>
        </w:rPr>
      </w:pPr>
      <w:r w:rsidDel="00000000" w:rsidR="00000000" w:rsidRPr="00000000">
        <w:rPr>
          <w:b w:val="1"/>
          <w:bCs w:val="1"/>
          <w:color w:val="f79646"/>
          <w:rtl w:val="0"/>
        </w:rPr>
        <w:t xml:space="preserve">Fees</w:t>
      </w:r>
      <w:r w:rsidDel="00000000" w:rsidR="00000000" w:rsidRPr="00000000">
        <w:rPr>
          <w:b w:val="1"/>
          <w:bCs w:val="1"/>
          <w:color w:val="f79646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The delegate fee for the SLM46 programme is £6,140 (ex. VAT), plus the £165 ILM (ex. VAT) associated costs and membership. For example, with a </w:t>
      </w:r>
      <w:r w:rsidDel="00000000" w:rsidR="00000000" w:rsidRPr="00000000">
        <w:rPr>
          <w:b w:val="1"/>
          <w:bCs w:val="1"/>
          <w:rtl w:val="0"/>
        </w:rPr>
        <w:t xml:space="preserve">12.5% bursary, the delegate fee would be £5,372.50.</w:t>
      </w:r>
      <w:r w:rsidDel="00000000" w:rsidR="00000000" w:rsidRPr="00000000">
        <w:rPr>
          <w:rtl w:val="0"/>
        </w:rPr>
        <w:t xml:space="preserve"> The programme fee includes course handouts, refreshments, online tools, certification, access to the online 3D change management methodology, the KBA’s Curiosity Assessment Tool (Curio-5®), KBA’s online 360-degree feedback and personal development tool, and KBA’s team diagnostic and development tool. All prices ex. VAT @20%.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rPr>
          <w:b w:val="1"/>
          <w:bCs w:val="1"/>
          <w:smallCaps w:val="1"/>
          <w:color w:val="ed7d31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color w:val="ed7d31"/>
          <w:sz w:val="24"/>
          <w:szCs w:val="24"/>
          <w:rtl w:val="0"/>
        </w:rPr>
        <w:t xml:space="preserve">PART A - DELEGATE BOOKING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Please provide the following information to book a place.    (Select programme)</w:t>
      </w:r>
    </w:p>
    <w:tbl>
      <w:tblPr>
        <w:tblStyle w:val="Table1"/>
        <w:tblW w:w="8706.0" w:type="dxa"/>
        <w:jc w:val="left"/>
        <w:tblInd w:w="41.0" w:type="dxa"/>
        <w:tblBorders>
          <w:top w:color="f69240" w:space="0" w:sz="6" w:val="single"/>
          <w:left w:color="f69240" w:space="0" w:sz="6" w:val="single"/>
          <w:bottom w:color="f69240" w:space="0" w:sz="6" w:val="single"/>
          <w:right w:color="f79646" w:space="0" w:sz="8" w:val="single"/>
          <w:insideH w:color="f69240" w:space="0" w:sz="6" w:val="single"/>
          <w:insideV w:color="a6a6a6" w:space="0" w:sz="8" w:val="single"/>
        </w:tblBorders>
        <w:tblLayout w:type="fixed"/>
        <w:tblLook w:val="0400"/>
      </w:tblPr>
      <w:tblGrid>
        <w:gridCol w:w="1985"/>
        <w:gridCol w:w="2495"/>
        <w:gridCol w:w="993"/>
        <w:gridCol w:w="2551"/>
        <w:gridCol w:w="682"/>
        <w:tblGridChange w:id="0">
          <w:tblGrid>
            <w:gridCol w:w="1985"/>
            <w:gridCol w:w="2495"/>
            <w:gridCol w:w="993"/>
            <w:gridCol w:w="2551"/>
            <w:gridCol w:w="682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shd w:fill="fbd4b4" w:val="clear"/>
            <w:tcMar>
              <w:top w:w="72.0" w:type="dxa"/>
              <w:left w:w="85.0" w:type="dxa"/>
              <w:bottom w:w="72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ind w:left="-2" w:firstLine="0"/>
              <w:jc w:val="right"/>
              <w:rPr>
                <w:rFonts w:ascii="Arial Narrow" w:cs="Arial Narrow" w:eastAsia="Arial Narrow" w:hAnsi="Arial Narrow"/>
                <w:b w:val="1"/>
                <w:bCs w:val="1"/>
                <w:color w:val="365f9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365f91"/>
                <w:rtl w:val="0"/>
              </w:rPr>
              <w:t xml:space="preserve">Indicate Programme</w:t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ind w:left="-2" w:firstLine="0"/>
              <w:rPr>
                <w:rFonts w:ascii="Arial Narrow" w:cs="Arial Narrow" w:eastAsia="Arial Narrow" w:hAnsi="Arial Narrow"/>
                <w:b w:val="1"/>
                <w:bCs w:val="1"/>
                <w:color w:val="365f9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365f91"/>
                <w:rtl w:val="0"/>
              </w:rPr>
              <w:t xml:space="preserve">Start dates</w:t>
            </w:r>
          </w:p>
        </w:tc>
        <w:tc>
          <w:tcPr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SLM46 - 24 Feb 27</w:t>
              <w:br w:type="textWrapping"/>
              <w:t xml:space="preserve">(fallback – 21 April)</w:t>
            </w:r>
          </w:p>
        </w:tc>
        <w:tc>
          <w:tcPr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</w:tcPr>
          <w:p w:rsidR="00000000" w:rsidDel="00000000" w:rsidP="00000000" w:rsidRDefault="00000000" w:rsidRPr="00000000" w14:paraId="0000000B">
            <w:pPr>
              <w:spacing w:after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SLM47 – July/Oct. 27</w:t>
            </w:r>
          </w:p>
        </w:tc>
        <w:tc>
          <w:tcPr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shd w:fill="ffffff" w:val="clear"/>
          </w:tcPr>
          <w:p w:rsidR="00000000" w:rsidDel="00000000" w:rsidP="00000000" w:rsidRDefault="00000000" w:rsidRPr="00000000" w14:paraId="0000000D">
            <w:pPr>
              <w:spacing w:after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5.000000000002" w:type="dxa"/>
        <w:jc w:val="left"/>
        <w:tblInd w:w="59.0" w:type="dxa"/>
        <w:tblBorders>
          <w:top w:color="f69240" w:space="0" w:sz="6" w:val="single"/>
          <w:left w:color="f69240" w:space="0" w:sz="6" w:val="single"/>
          <w:bottom w:color="f69240" w:space="0" w:sz="6" w:val="single"/>
          <w:right w:color="f79646" w:space="0" w:sz="8" w:val="single"/>
          <w:insideH w:color="f69240" w:space="0" w:sz="6" w:val="single"/>
          <w:insideV w:color="a6a6a6" w:space="0" w:sz="8" w:val="single"/>
        </w:tblBorders>
        <w:tblLayout w:type="fixed"/>
        <w:tblLook w:val="0400"/>
      </w:tblPr>
      <w:tblGrid>
        <w:gridCol w:w="1985"/>
        <w:gridCol w:w="2676"/>
        <w:gridCol w:w="1701"/>
        <w:gridCol w:w="142"/>
        <w:gridCol w:w="3561"/>
        <w:tblGridChange w:id="0">
          <w:tblGrid>
            <w:gridCol w:w="1985"/>
            <w:gridCol w:w="2676"/>
            <w:gridCol w:w="1701"/>
            <w:gridCol w:w="142"/>
            <w:gridCol w:w="356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shd w:fill="fbd4b4" w:val="clear"/>
            <w:tcMar>
              <w:top w:w="72.0" w:type="dxa"/>
              <w:left w:w="85.0" w:type="dxa"/>
              <w:bottom w:w="72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ind w:left="-2" w:firstLine="0"/>
              <w:jc w:val="right"/>
              <w:rPr>
                <w:rFonts w:ascii="Arial Narrow" w:cs="Arial Narrow" w:eastAsia="Arial Narrow" w:hAnsi="Arial Narrow"/>
                <w:b w:val="1"/>
                <w:bCs w:val="1"/>
                <w:color w:val="365f9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365f91"/>
                <w:rtl w:val="0"/>
              </w:rPr>
              <w:t xml:space="preserve">Name</w:t>
            </w:r>
          </w:p>
        </w:tc>
        <w:tc>
          <w:tcPr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tcMar>
              <w:top w:w="72.0" w:type="dxa"/>
              <w:left w:w="85.0" w:type="dxa"/>
              <w:bottom w:w="72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shd w:fill="fbd4b4" w:val="clear"/>
            <w:tcMar>
              <w:top w:w="72.0" w:type="dxa"/>
              <w:left w:w="85.0" w:type="dxa"/>
              <w:bottom w:w="72.0" w:type="dxa"/>
              <w:right w:w="85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ind w:left="-2" w:firstLine="0"/>
              <w:jc w:val="right"/>
              <w:rPr>
                <w:rFonts w:ascii="Arial Narrow" w:cs="Arial Narrow" w:eastAsia="Arial Narrow" w:hAnsi="Arial Narrow"/>
                <w:b w:val="1"/>
                <w:bCs w:val="1"/>
                <w:color w:val="365f9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365f91"/>
                <w:rtl w:val="0"/>
              </w:rPr>
              <w:t xml:space="preserve">Email Address</w:t>
            </w:r>
          </w:p>
        </w:tc>
        <w:tc>
          <w:tcPr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tcMar>
              <w:top w:w="72.0" w:type="dxa"/>
              <w:left w:w="85.0" w:type="dxa"/>
              <w:bottom w:w="72.0" w:type="dxa"/>
              <w:right w:w="85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shd w:fill="fbd4b4" w:val="clear"/>
            <w:tcMar>
              <w:top w:w="72.0" w:type="dxa"/>
              <w:left w:w="85.0" w:type="dxa"/>
              <w:bottom w:w="72.0" w:type="dxa"/>
              <w:right w:w="85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ind w:left="-2" w:firstLine="0"/>
              <w:jc w:val="right"/>
              <w:rPr>
                <w:rFonts w:ascii="Arial Narrow" w:cs="Arial Narrow" w:eastAsia="Arial Narrow" w:hAnsi="Arial Narrow"/>
                <w:b w:val="1"/>
                <w:bCs w:val="1"/>
                <w:color w:val="365f9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365f91"/>
                <w:rtl w:val="0"/>
              </w:rPr>
              <w:t xml:space="preserve">Role/Position</w:t>
            </w:r>
          </w:p>
        </w:tc>
        <w:tc>
          <w:tcPr>
            <w:gridSpan w:val="4"/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tcMar>
              <w:top w:w="72.0" w:type="dxa"/>
              <w:left w:w="85.0" w:type="dxa"/>
              <w:bottom w:w="72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shd w:fill="fbd4b4" w:val="clear"/>
            <w:tcMar>
              <w:top w:w="72.0" w:type="dxa"/>
              <w:left w:w="85.0" w:type="dxa"/>
              <w:bottom w:w="72.0" w:type="dxa"/>
              <w:right w:w="85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ind w:left="-2" w:firstLine="0"/>
              <w:jc w:val="right"/>
              <w:rPr>
                <w:rFonts w:ascii="Arial Narrow" w:cs="Arial Narrow" w:eastAsia="Arial Narrow" w:hAnsi="Arial Narrow"/>
                <w:b w:val="1"/>
                <w:bCs w:val="1"/>
                <w:color w:val="365f9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365f91"/>
                <w:rtl w:val="0"/>
              </w:rPr>
              <w:t xml:space="preserve">Any Special Requirements</w:t>
            </w:r>
          </w:p>
        </w:tc>
        <w:tc>
          <w:tcPr>
            <w:gridSpan w:val="4"/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tcMar>
              <w:top w:w="72.0" w:type="dxa"/>
              <w:left w:w="85.0" w:type="dxa"/>
              <w:bottom w:w="72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shd w:fill="fbd4b4" w:val="clear"/>
            <w:tcMar>
              <w:top w:w="72.0" w:type="dxa"/>
              <w:left w:w="85.0" w:type="dxa"/>
              <w:bottom w:w="72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ind w:left="-2" w:firstLine="0"/>
              <w:jc w:val="right"/>
              <w:rPr>
                <w:rFonts w:ascii="Arial Narrow" w:cs="Arial Narrow" w:eastAsia="Arial Narrow" w:hAnsi="Arial Narrow"/>
                <w:b w:val="1"/>
                <w:bCs w:val="1"/>
                <w:color w:val="365f9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365f91"/>
                <w:rtl w:val="0"/>
              </w:rPr>
              <w:t xml:space="preserve">Organisation</w:t>
            </w:r>
          </w:p>
        </w:tc>
        <w:tc>
          <w:tcPr>
            <w:gridSpan w:val="4"/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tcMar>
              <w:top w:w="72.0" w:type="dxa"/>
              <w:left w:w="85.0" w:type="dxa"/>
              <w:bottom w:w="72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shd w:fill="fbd4b4" w:val="clear"/>
            <w:tcMar>
              <w:top w:w="72.0" w:type="dxa"/>
              <w:left w:w="85.0" w:type="dxa"/>
              <w:bottom w:w="72.0" w:type="dxa"/>
              <w:right w:w="85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ind w:left="-2" w:firstLine="0"/>
              <w:jc w:val="right"/>
              <w:rPr>
                <w:rFonts w:ascii="Arial Narrow" w:cs="Arial Narrow" w:eastAsia="Arial Narrow" w:hAnsi="Arial Narrow"/>
                <w:b w:val="1"/>
                <w:bCs w:val="1"/>
                <w:color w:val="365f9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365f91"/>
                <w:rtl w:val="0"/>
              </w:rPr>
              <w:t xml:space="preserve">Senior Sponsor</w:t>
            </w:r>
          </w:p>
        </w:tc>
        <w:tc>
          <w:tcPr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tcMar>
              <w:top w:w="72.0" w:type="dxa"/>
              <w:left w:w="85.0" w:type="dxa"/>
              <w:bottom w:w="72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shd w:fill="fbd4b4" w:val="clear"/>
            <w:tcMar>
              <w:top w:w="72.0" w:type="dxa"/>
              <w:left w:w="85.0" w:type="dxa"/>
              <w:bottom w:w="72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ind w:left="-2" w:firstLine="0"/>
              <w:jc w:val="right"/>
              <w:rPr>
                <w:color w:val="365f9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365f91"/>
                <w:rtl w:val="0"/>
              </w:rPr>
              <w:t xml:space="preserve">Email Address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tcMar>
              <w:top w:w="72.0" w:type="dxa"/>
              <w:left w:w="85.0" w:type="dxa"/>
              <w:bottom w:w="72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shd w:fill="fbd4b4" w:val="clear"/>
            <w:tcMar>
              <w:top w:w="72.0" w:type="dxa"/>
              <w:left w:w="85.0" w:type="dxa"/>
              <w:bottom w:w="72.0" w:type="dxa"/>
              <w:right w:w="85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ind w:left="-2" w:firstLine="0"/>
              <w:jc w:val="right"/>
              <w:rPr>
                <w:rFonts w:ascii="Arial Narrow" w:cs="Arial Narrow" w:eastAsia="Arial Narrow" w:hAnsi="Arial Narrow"/>
                <w:b w:val="1"/>
                <w:bCs w:val="1"/>
                <w:color w:val="365f9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365f91"/>
                <w:rtl w:val="0"/>
              </w:rPr>
              <w:t xml:space="preserve">Role/Position</w:t>
            </w:r>
          </w:p>
        </w:tc>
        <w:tc>
          <w:tcPr>
            <w:gridSpan w:val="4"/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tcMar>
              <w:top w:w="72.0" w:type="dxa"/>
              <w:left w:w="85.0" w:type="dxa"/>
              <w:bottom w:w="72.0" w:type="dxa"/>
              <w:right w:w="8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rPr>
          <w:b w:val="1"/>
          <w:bCs w:val="1"/>
          <w:smallCaps w:val="1"/>
          <w:color w:val="ed7d31"/>
          <w:sz w:val="24"/>
          <w:szCs w:val="24"/>
        </w:rPr>
      </w:pPr>
      <w:bookmarkStart w:colFirst="0" w:colLast="0" w:name="_heading=h.2et92p0" w:id="0"/>
      <w:bookmarkEnd w:id="0"/>
      <w:r w:rsidDel="00000000" w:rsidR="00000000" w:rsidRPr="00000000">
        <w:rPr>
          <w:b w:val="1"/>
          <w:bCs w:val="1"/>
          <w:smallCaps w:val="1"/>
          <w:color w:val="ed7d3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rPr>
          <w:b w:val="1"/>
          <w:bCs w:val="1"/>
          <w:smallCaps w:val="1"/>
          <w:color w:val="ed7d3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rPr>
          <w:b w:val="1"/>
          <w:bCs w:val="1"/>
          <w:smallCaps w:val="1"/>
          <w:color w:val="ed7d3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rPr>
          <w:b w:val="1"/>
          <w:bCs w:val="1"/>
          <w:smallCaps w:val="1"/>
          <w:color w:val="ed7d31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color w:val="ed7d31"/>
          <w:sz w:val="24"/>
          <w:szCs w:val="24"/>
          <w:rtl w:val="0"/>
        </w:rPr>
        <w:t xml:space="preserve">PART B - BURSARY APPLICATION</w:t>
      </w:r>
    </w:p>
    <w:p w:rsidR="00000000" w:rsidDel="00000000" w:rsidP="00000000" w:rsidRDefault="00000000" w:rsidRPr="00000000" w14:paraId="00000031">
      <w:pPr>
        <w:jc w:val="left"/>
        <w:rPr/>
      </w:pPr>
      <w:r w:rsidDel="00000000" w:rsidR="00000000" w:rsidRPr="00000000">
        <w:rPr>
          <w:rtl w:val="0"/>
        </w:rPr>
        <w:t xml:space="preserve">To apply for a bursary, please complete this part and email it to andrewbray@kbasolutions.co.uk.</w:t>
      </w:r>
    </w:p>
    <w:tbl>
      <w:tblPr>
        <w:tblStyle w:val="Table3"/>
        <w:tblW w:w="10189.0" w:type="dxa"/>
        <w:jc w:val="left"/>
        <w:tblInd w:w="2.0" w:type="dxa"/>
        <w:tblBorders>
          <w:top w:color="f69240" w:space="0" w:sz="6" w:val="single"/>
          <w:left w:color="f69240" w:space="0" w:sz="6" w:val="single"/>
          <w:bottom w:color="f69240" w:space="0" w:sz="6" w:val="single"/>
          <w:right w:color="f79646" w:space="0" w:sz="8" w:val="single"/>
          <w:insideH w:color="f69240" w:space="0" w:sz="6" w:val="single"/>
          <w:insideV w:color="a6a6a6" w:space="0" w:sz="8" w:val="single"/>
        </w:tblBorders>
        <w:tblLayout w:type="fixed"/>
        <w:tblLook w:val="0400"/>
      </w:tblPr>
      <w:tblGrid>
        <w:gridCol w:w="9480"/>
        <w:gridCol w:w="709"/>
        <w:tblGridChange w:id="0">
          <w:tblGrid>
            <w:gridCol w:w="9480"/>
            <w:gridCol w:w="709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gridSpan w:val="2"/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shd w:fill="fbd4b4" w:val="clear"/>
            <w:tcMar>
              <w:top w:w="72.0" w:type="dxa"/>
              <w:left w:w="142.0" w:type="dxa"/>
              <w:bottom w:w="72.0" w:type="dxa"/>
              <w:right w:w="142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Your views on Strategic Leadership and the Programme Benefits.</w:t>
            </w:r>
            <w:r w:rsidDel="00000000" w:rsidR="00000000" w:rsidRPr="00000000">
              <w:rPr>
                <w:rtl w:val="0"/>
              </w:rPr>
              <w:t xml:space="preserve"> Please describe in approx. 300 words; </w:t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I. The importance of strategic leadership in the public sector/local government and </w:t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rPr>
                <w:b w:val="1"/>
                <w:bCs w:val="1"/>
                <w:color w:val="365f9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ii. How will this programme benefit you, your team, and your organisation?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2"/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shd w:fill="ffffff" w:val="clear"/>
            <w:tcMar>
              <w:top w:w="72.0" w:type="dxa"/>
              <w:left w:w="142.0" w:type="dxa"/>
              <w:bottom w:w="72.0" w:type="dxa"/>
              <w:right w:w="142.0" w:type="dxa"/>
            </w:tcMar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(Please type your 300-word response here).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2"/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shd w:fill="fbd4b4" w:val="clear"/>
            <w:tcMar>
              <w:top w:w="72.0" w:type="dxa"/>
              <w:left w:w="142.0" w:type="dxa"/>
              <w:bottom w:w="72.0" w:type="dxa"/>
              <w:right w:w="142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color w:val="365f9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Position - Please set out your position relative to your Corporate Director/Chief Executive.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2"/>
            <w:tcBorders>
              <w:top w:color="365f91" w:space="0" w:sz="12" w:val="single"/>
              <w:left w:color="365f91" w:space="0" w:sz="12" w:val="single"/>
              <w:bottom w:color="365f91" w:space="0" w:sz="18" w:val="single"/>
              <w:right w:color="365f91" w:space="0" w:sz="12" w:val="single"/>
            </w:tcBorders>
            <w:shd w:fill="ffffff" w:val="clear"/>
            <w:tcMar>
              <w:top w:w="72.0" w:type="dxa"/>
              <w:left w:w="142.0" w:type="dxa"/>
              <w:bottom w:w="72.0" w:type="dxa"/>
              <w:right w:w="142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2"/>
            <w:tcBorders>
              <w:top w:color="365f91" w:space="0" w:sz="18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shd w:fill="fbd4b4" w:val="clear"/>
            <w:tcMar>
              <w:top w:w="72.0" w:type="dxa"/>
              <w:left w:w="142.0" w:type="dxa"/>
              <w:bottom w:w="72.0" w:type="dxa"/>
              <w:right w:w="142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Manager’s support (must be given to receive a bursary – please confirm below)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shd w:fill="f2f2f2" w:val="clear"/>
            <w:tcMar>
              <w:top w:w="72.0" w:type="dxa"/>
              <w:left w:w="142.0" w:type="dxa"/>
              <w:bottom w:w="72.0" w:type="dxa"/>
              <w:right w:w="142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color w:val="002060"/>
              </w:rPr>
            </w:pPr>
            <w:r w:rsidDel="00000000" w:rsidR="00000000" w:rsidRPr="00000000">
              <w:rPr>
                <w:rtl w:val="0"/>
              </w:rPr>
              <w:t xml:space="preserve">My manager considers me appropriate for the programme and is content to be contacted if necessary, regarding this application.</w:t>
            </w:r>
            <w:r w:rsidDel="00000000" w:rsidR="00000000" w:rsidRPr="00000000">
              <w:rPr>
                <w:color w:val="002060"/>
                <w:rtl w:val="0"/>
              </w:rPr>
              <w:t xml:space="preserve"> </w:t>
            </w:r>
          </w:p>
        </w:tc>
        <w:tc>
          <w:tcPr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shd w:fill="ffffff" w:val="clea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Yes/ No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2"/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shd w:fill="fbd4b4" w:val="clear"/>
            <w:tcMar>
              <w:top w:w="72.0" w:type="dxa"/>
              <w:left w:w="142.0" w:type="dxa"/>
              <w:bottom w:w="72.0" w:type="dxa"/>
              <w:right w:w="142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Please include comments below (no more than 100 words) from your manager to support your application. (i.e. your suitability, enthusiasm, commitment).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2"/>
            <w:tcBorders>
              <w:top w:color="365f91" w:space="0" w:sz="12" w:val="single"/>
              <w:left w:color="365f91" w:space="0" w:sz="12" w:val="single"/>
              <w:bottom w:color="365f91" w:space="0" w:sz="12" w:val="single"/>
              <w:right w:color="365f91" w:space="0" w:sz="12" w:val="single"/>
            </w:tcBorders>
            <w:shd w:fill="ffffff" w:val="clear"/>
            <w:tcMar>
              <w:top w:w="72.0" w:type="dxa"/>
              <w:left w:w="142.0" w:type="dxa"/>
              <w:bottom w:w="72.0" w:type="dxa"/>
              <w:right w:w="142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(Comments from your manager to support your application).</w:t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180" w:line="240" w:lineRule="auto"/>
        <w:rPr>
          <w:b w:val="1"/>
          <w:bCs w:val="1"/>
          <w:color w:val="f79646"/>
        </w:rPr>
      </w:pPr>
      <w:r w:rsidDel="00000000" w:rsidR="00000000" w:rsidRPr="00000000">
        <w:rPr>
          <w:b w:val="1"/>
          <w:bCs w:val="1"/>
          <w:color w:val="f79646"/>
          <w:rtl w:val="0"/>
        </w:rPr>
        <w:t xml:space="preserve">Venue/Format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The programme modules are in-person at </w:t>
      </w:r>
      <w:r w:rsidDel="00000000" w:rsidR="00000000" w:rsidRPr="00000000">
        <w:rPr>
          <w:b w:val="1"/>
          <w:bCs w:val="1"/>
          <w:rtl w:val="0"/>
        </w:rPr>
        <w:t xml:space="preserve">King’s College, The Strand, London</w:t>
      </w:r>
      <w:r w:rsidDel="00000000" w:rsidR="00000000" w:rsidRPr="00000000">
        <w:rPr>
          <w:rtl w:val="0"/>
        </w:rPr>
        <w:t xml:space="preserve">, with knowledge-sharing sessions held at delegates’ authorities’ offices, as agreed by the cohort.</w:t>
      </w:r>
    </w:p>
    <w:p w:rsidR="00000000" w:rsidDel="00000000" w:rsidP="00000000" w:rsidRDefault="00000000" w:rsidRPr="00000000" w14:paraId="00000047">
      <w:pPr>
        <w:rPr>
          <w:b w:val="1"/>
          <w:bCs w:val="1"/>
          <w:color w:val="f79646"/>
        </w:rPr>
      </w:pPr>
      <w:r w:rsidDel="00000000" w:rsidR="00000000" w:rsidRPr="00000000">
        <w:rPr>
          <w:b w:val="1"/>
          <w:bCs w:val="1"/>
          <w:color w:val="f79646"/>
          <w:rtl w:val="0"/>
        </w:rPr>
        <w:t xml:space="preserve">Cancellations and substitutions</w:t>
      </w:r>
    </w:p>
    <w:p w:rsidR="00000000" w:rsidDel="00000000" w:rsidP="00000000" w:rsidRDefault="00000000" w:rsidRPr="00000000" w14:paraId="00000048">
      <w:pPr>
        <w:keepLines w:val="1"/>
        <w:rPr/>
      </w:pPr>
      <w:r w:rsidDel="00000000" w:rsidR="00000000" w:rsidRPr="00000000">
        <w:rPr>
          <w:rtl w:val="0"/>
        </w:rPr>
        <w:t xml:space="preserve">If you request to cancel within five weeks of the programme’s start, KBA will aim to find a replacement candidate. However, if a suitable replacement is not found, the full course fee will be payable.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Before the programme starts, there is no fee for substituting delegates by agreement. The substitute candidate must be a suitable delegate and submit a completed booking form.</w:t>
      </w:r>
    </w:p>
    <w:p w:rsidR="00000000" w:rsidDel="00000000" w:rsidP="00000000" w:rsidRDefault="00000000" w:rsidRPr="00000000" w14:paraId="0000004A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180" w:line="240" w:lineRule="auto"/>
        <w:jc w:val="left"/>
        <w:rPr>
          <w:color w:val="000000"/>
        </w:rPr>
      </w:pPr>
      <w:r w:rsidDel="00000000" w:rsidR="00000000" w:rsidRPr="00000000">
        <w:rPr>
          <w:b w:val="1"/>
          <w:bCs w:val="1"/>
          <w:color w:val="f79646"/>
          <w:rtl w:val="0"/>
        </w:rPr>
        <w:t xml:space="preserve">Provisional Dates for Programme SLM46 (Subject to change)</w:t>
      </w:r>
      <w:r w:rsidDel="00000000" w:rsidR="00000000" w:rsidRPr="00000000">
        <w:rPr>
          <w:rtl w:val="0"/>
        </w:rPr>
      </w:r>
    </w:p>
    <w:tbl>
      <w:tblPr>
        <w:tblStyle w:val="Table4"/>
        <w:tblW w:w="57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61"/>
        <w:gridCol w:w="3819"/>
        <w:tblGridChange w:id="0">
          <w:tblGrid>
            <w:gridCol w:w="1961"/>
            <w:gridCol w:w="3819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tcBorders>
              <w:top w:color="f79646" w:space="0" w:sz="8" w:val="single"/>
              <w:left w:color="f79646" w:space="0" w:sz="8" w:val="single"/>
              <w:bottom w:color="ed7d31" w:space="0" w:sz="8" w:val="single"/>
              <w:right w:color="f79646" w:space="0" w:sz="8" w:val="single"/>
            </w:tcBorders>
            <w:shd w:fill="edede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Dates</w:t>
            </w:r>
          </w:p>
        </w:tc>
        <w:tc>
          <w:tcPr>
            <w:tcBorders>
              <w:top w:color="f79646" w:space="0" w:sz="8" w:val="single"/>
              <w:left w:color="f79646" w:space="0" w:sz="8" w:val="single"/>
              <w:bottom w:color="ed7d31" w:space="0" w:sz="8" w:val="single"/>
              <w:right w:color="f79646" w:space="0" w:sz="8" w:val="single"/>
            </w:tcBorders>
            <w:shd w:fill="ededed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Provisional Programme Dates</w:t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Wed, 24 Feb 27</w:t>
            </w:r>
          </w:p>
        </w:tc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Launch</w:t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Tue, 9 Mar 27</w:t>
            </w:r>
          </w:p>
        </w:tc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Strategic &amp; Commercial Thinking</w:t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Wed, 10 Mar 27</w:t>
            </w:r>
          </w:p>
        </w:tc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Decision Making &amp; Innovation</w:t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Wed, 21 Apr 27</w:t>
            </w:r>
          </w:p>
        </w:tc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ST Follow-up session </w:t>
            </w:r>
          </w:p>
          <w:p w:rsidR="00000000" w:rsidDel="00000000" w:rsidP="00000000" w:rsidRDefault="00000000" w:rsidRPr="00000000" w14:paraId="00000055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(fallback start date)</w:t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Thu, 13 May 27</w:t>
            </w:r>
          </w:p>
        </w:tc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Leading strategic change</w:t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Fri, 14 May 27</w:t>
            </w:r>
          </w:p>
        </w:tc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Contingency </w:t>
            </w:r>
            <w:r w:rsidDel="00000000" w:rsidR="00000000" w:rsidRPr="00000000">
              <w:rPr>
                <w:i w:val="1"/>
                <w:iCs w:val="1"/>
                <w:color w:val="002060"/>
                <w:sz w:val="20"/>
                <w:szCs w:val="20"/>
                <w:rtl w:val="0"/>
              </w:rPr>
              <w:t xml:space="preserve">day for April start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Thu, 27 May 27</w:t>
            </w:r>
          </w:p>
        </w:tc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** Group Knowledge Share</w:t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Fri, 11 Jun 27</w:t>
            </w:r>
          </w:p>
        </w:tc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Strategy to Implementation</w:t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Thu, 24 Jun 27</w:t>
            </w:r>
          </w:p>
        </w:tc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** Group Knowledge Share</w:t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Thu, 15 Jul 27</w:t>
            </w:r>
          </w:p>
        </w:tc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Powerful Personal Leadership</w:t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Thu, 2 Sep 27</w:t>
            </w:r>
          </w:p>
        </w:tc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** Group Knowledge Share</w:t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spacing w:after="0" w:line="240" w:lineRule="auto"/>
              <w:jc w:val="center"/>
              <w:rPr>
                <w:i w:val="1"/>
                <w:i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2060"/>
                <w:sz w:val="20"/>
                <w:szCs w:val="20"/>
                <w:rtl w:val="0"/>
              </w:rPr>
              <w:t xml:space="preserve">Tues, 21 Sep 27</w:t>
            </w:r>
          </w:p>
        </w:tc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Leading High-Performing</w:t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Tue, 5 Oct 27</w:t>
            </w:r>
          </w:p>
        </w:tc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** Group Knowledge Share</w:t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spacing w:after="0" w:line="240" w:lineRule="auto"/>
              <w:jc w:val="center"/>
              <w:rPr>
                <w:i w:val="1"/>
                <w:iCs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2060"/>
                <w:sz w:val="20"/>
                <w:szCs w:val="20"/>
                <w:rtl w:val="0"/>
              </w:rPr>
              <w:t xml:space="preserve">Thu, 4 Nov 27</w:t>
            </w:r>
          </w:p>
        </w:tc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Making an Impact</w:t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Tue, 1 Feb 28</w:t>
            </w:r>
          </w:p>
        </w:tc>
        <w:tc>
          <w:tcPr>
            <w:tcBorders>
              <w:top w:color="ed7d31" w:space="0" w:sz="8" w:val="single"/>
              <w:left w:color="ed7d31" w:space="0" w:sz="8" w:val="single"/>
              <w:bottom w:color="ed7d31" w:space="0" w:sz="8" w:val="single"/>
              <w:right w:color="ed7d31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color w:val="002060"/>
                <w:sz w:val="20"/>
                <w:szCs w:val="20"/>
                <w:rtl w:val="0"/>
              </w:rPr>
              <w:t xml:space="preserve">Optional Knowledge Share Plus</w:t>
            </w:r>
          </w:p>
        </w:tc>
      </w:tr>
    </w:tbl>
    <w:p w:rsidR="00000000" w:rsidDel="00000000" w:rsidP="00000000" w:rsidRDefault="00000000" w:rsidRPr="00000000" w14:paraId="0000006C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The programme is scheduled to start on 27 February 2027, with a contingency start date of 21 April 27, if required.</w:t>
      </w:r>
    </w:p>
    <w:p w:rsidR="00000000" w:rsidDel="00000000" w:rsidP="00000000" w:rsidRDefault="00000000" w:rsidRPr="00000000" w14:paraId="0000006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Sessions start at 9.45 am to allow travel time, apart from the Decision Making &amp; Innovation session, which begins at 8.45 am.</w:t>
      </w:r>
    </w:p>
    <w:p w:rsidR="00000000" w:rsidDel="00000000" w:rsidP="00000000" w:rsidRDefault="00000000" w:rsidRPr="00000000" w14:paraId="0000006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KBA reserves the right to change the dates and venue and to take the programme online if necessary.</w:t>
      </w:r>
    </w:p>
    <w:p w:rsidR="00000000" w:rsidDel="00000000" w:rsidP="00000000" w:rsidRDefault="00000000" w:rsidRPr="00000000" w14:paraId="00000070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** Knowledge Share sessions are planned, with support from KBA, but organised and hosted in-person, possibly hybrid, by delegates.</w:t>
      </w:r>
    </w:p>
    <w:p w:rsidR="00000000" w:rsidDel="00000000" w:rsidP="00000000" w:rsidRDefault="00000000" w:rsidRPr="00000000" w14:paraId="0000007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KBA reserves the right to change dates where necessary.</w:t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180" w:line="240" w:lineRule="auto"/>
        <w:rPr>
          <w:b w:val="1"/>
          <w:bCs w:val="1"/>
          <w:color w:val="f79646"/>
        </w:rPr>
      </w:pPr>
      <w:r w:rsidDel="00000000" w:rsidR="00000000" w:rsidRPr="00000000">
        <w:rPr>
          <w:b w:val="1"/>
          <w:bCs w:val="1"/>
          <w:color w:val="f79646"/>
          <w:rtl w:val="0"/>
        </w:rPr>
        <w:t xml:space="preserve">SLM47 Cohort – scheduled to start July 2027</w:t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180" w:line="240" w:lineRule="auto"/>
        <w:rPr>
          <w:b w:val="1"/>
          <w:bCs w:val="1"/>
          <w:color w:val="1f3864"/>
          <w:sz w:val="20"/>
          <w:szCs w:val="20"/>
        </w:rPr>
      </w:pPr>
      <w:r w:rsidDel="00000000" w:rsidR="00000000" w:rsidRPr="00000000">
        <w:rPr>
          <w:b w:val="1"/>
          <w:bCs w:val="1"/>
          <w:color w:val="f79646"/>
          <w:rtl w:val="0"/>
        </w:rPr>
        <w:t xml:space="preserve">SLM48 Cohort - scheduled to start Autumn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line="240" w:lineRule="auto"/>
        <w:rPr>
          <w:sz w:val="20"/>
          <w:szCs w:val="20"/>
        </w:rPr>
      </w:pPr>
      <w:bookmarkStart w:colFirst="0" w:colLast="0" w:name="_heading=h.30j0zll" w:id="1"/>
      <w:bookmarkEnd w:id="1"/>
      <w:r w:rsidDel="00000000" w:rsidR="00000000" w:rsidRPr="00000000">
        <w:rPr>
          <w:sz w:val="20"/>
          <w:szCs w:val="20"/>
          <w:rtl w:val="0"/>
        </w:rPr>
        <w:t xml:space="preserve">SLM application form + Bursary – SLM46– version4 full (Feb start, Fee, Oct &amp; Nov dates))</w:t>
      </w:r>
    </w:p>
    <w:sectPr>
      <w:headerReference r:id="rId7" w:type="default"/>
      <w:footerReference r:id="rId8" w:type="default"/>
      <w:pgSz w:h="16838" w:w="11906" w:orient="portrait"/>
      <w:pgMar w:bottom="1134" w:top="3166" w:left="851" w:right="991" w:header="425" w:footer="9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rPr/>
    </w:pPr>
    <w:r w:rsidDel="00000000" w:rsidR="00000000" w:rsidRPr="00000000">
      <w:rPr/>
      <w:drawing>
        <wp:inline distB="0" distT="0" distL="0" distR="0">
          <wp:extent cx="6902450" cy="568325"/>
          <wp:effectExtent b="0" l="0" r="0" t="0"/>
          <wp:docPr id="60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02450" cy="5683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rPr>
        <w:color w:val="000000"/>
      </w:rPr>
    </w:pPr>
    <w:r w:rsidDel="00000000" w:rsidR="00000000" w:rsidRPr="00000000">
      <w:rPr>
        <w:color w:val="000000"/>
        <w:rtl w:val="0"/>
      </w:rPr>
      <w:br w:type="textWrapping"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13991</wp:posOffset>
          </wp:positionH>
          <wp:positionV relativeFrom="paragraph">
            <wp:posOffset>-71896</wp:posOffset>
          </wp:positionV>
          <wp:extent cx="1720215" cy="255905"/>
          <wp:effectExtent b="0" l="0" r="0" t="0"/>
          <wp:wrapNone/>
          <wp:docPr descr="kbalogo" id="57" name="image3.png"/>
          <a:graphic>
            <a:graphicData uri="http://schemas.openxmlformats.org/drawingml/2006/picture">
              <pic:pic>
                <pic:nvPicPr>
                  <pic:cNvPr descr="kbalogo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0215" cy="25590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5841795</wp:posOffset>
          </wp:positionH>
          <wp:positionV relativeFrom="paragraph">
            <wp:posOffset>-212699</wp:posOffset>
          </wp:positionV>
          <wp:extent cx="570865" cy="616414"/>
          <wp:effectExtent b="0" l="0" r="0" t="0"/>
          <wp:wrapSquare wrapText="bothSides" distB="0" distT="0" distL="114300" distR="114300"/>
          <wp:docPr id="5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0865" cy="61641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7">
    <w:pPr>
      <w:spacing w:after="0" w:line="240" w:lineRule="auto"/>
      <w:jc w:val="left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A post graduate level programme recognised by the ILM and developed in partnership with the</w:t>
    </w:r>
    <w:r w:rsidDel="00000000" w:rsidR="00000000" w:rsidRPr="00000000">
      <w:rPr>
        <w:b w:val="1"/>
        <w:bCs w:val="1"/>
        <w:sz w:val="20"/>
        <w:szCs w:val="20"/>
        <w:rtl w:val="0"/>
      </w:rPr>
      <w:t xml:space="preserve"> </w:t>
    </w:r>
    <w:r w:rsidDel="00000000" w:rsidR="00000000" w:rsidRPr="00000000">
      <w:rPr>
        <w:sz w:val="20"/>
        <w:szCs w:val="20"/>
        <w:rtl w:val="0"/>
      </w:rPr>
      <w:t xml:space="preserve">Local Government Association. KBA Solutions are winners of the prestigious </w:t>
    </w:r>
    <w:r w:rsidDel="00000000" w:rsidR="00000000" w:rsidRPr="00000000">
      <w:rPr>
        <w:b w:val="1"/>
        <w:bCs w:val="1"/>
        <w:color w:val="f79646"/>
        <w:sz w:val="20"/>
        <w:szCs w:val="20"/>
        <w:rtl w:val="0"/>
      </w:rPr>
      <w:t xml:space="preserve">John Sainsbury Award </w:t>
    </w:r>
    <w:r w:rsidDel="00000000" w:rsidR="00000000" w:rsidRPr="00000000">
      <w:rPr>
        <w:sz w:val="20"/>
        <w:szCs w:val="20"/>
        <w:rtl w:val="0"/>
      </w:rPr>
      <w:t xml:space="preserve">for people development.</w:t>
    </w:r>
  </w:p>
  <w:p w:rsidR="00000000" w:rsidDel="00000000" w:rsidP="00000000" w:rsidRDefault="00000000" w:rsidRPr="00000000" w14:paraId="00000078">
    <w:pPr>
      <w:spacing w:after="0" w:line="240" w:lineRule="auto"/>
      <w:jc w:val="center"/>
      <w:rPr>
        <w:b w:val="1"/>
        <w:bCs w:val="1"/>
        <w:color w:val="ed7d31"/>
        <w:sz w:val="20"/>
        <w:szCs w:val="20"/>
      </w:rPr>
    </w:pPr>
    <w:r w:rsidDel="00000000" w:rsidR="00000000" w:rsidRPr="00000000">
      <w:rPr>
        <w:b w:val="1"/>
        <w:bCs w:val="1"/>
        <w:sz w:val="20"/>
        <w:szCs w:val="20"/>
        <w:rtl w:val="0"/>
      </w:rPr>
      <w:t xml:space="preserve"> </w:t>
    </w:r>
    <w:r w:rsidDel="00000000" w:rsidR="00000000" w:rsidRPr="00000000">
      <w:rPr>
        <w:b w:val="1"/>
        <w:bCs w:val="1"/>
        <w:color w:val="f79646"/>
        <w:sz w:val="20"/>
        <w:szCs w:val="20"/>
        <w:rtl w:val="0"/>
      </w:rPr>
      <w:t xml:space="preserve">KBA has reduced its carbon footprint using solar panels, energy storage and tree planting.</w:t>
    </w:r>
    <w:r w:rsidDel="00000000" w:rsidR="00000000" w:rsidRPr="00000000">
      <w:rPr>
        <w:b w:val="1"/>
        <w:bCs w:val="1"/>
        <w:color w:val="ed7d31"/>
        <w:sz w:val="20"/>
        <w:szCs w:val="20"/>
        <w:rtl w:val="0"/>
      </w:rPr>
      <w:t xml:space="preserve"> </w:t>
    </w:r>
  </w:p>
  <w:p w:rsidR="00000000" w:rsidDel="00000000" w:rsidP="00000000" w:rsidRDefault="00000000" w:rsidRPr="00000000" w14:paraId="00000079">
    <w:pPr>
      <w:rPr/>
    </w:pPr>
    <w:r w:rsidDel="00000000" w:rsidR="00000000" w:rsidRPr="00000000">
      <w:rPr/>
      <w:drawing>
        <wp:inline distB="0" distT="0" distL="0" distR="0">
          <wp:extent cx="6568451" cy="964177"/>
          <wp:effectExtent b="0" l="0" r="0" t="0"/>
          <wp:docPr id="5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568451" cy="96417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000066"/>
        <w:sz w:val="22"/>
        <w:szCs w:val="22"/>
        <w:lang w:val="en_GB"/>
      </w:rPr>
    </w:rPrDefault>
    <w:pPrDefault>
      <w:pPr>
        <w:spacing w:after="120"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4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5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6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7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8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ListParagraph">
    <w:name w:val="List Paragraph"/>
    <w:basedOn w:val="Normal"/>
    <w:uiPriority w:val="34"/>
    <w:qFormat w:val="1"/>
    <w:rsid w:val="00332CCA"/>
    <w:pPr>
      <w:ind w:left="720"/>
      <w:contextualSpacing w:val="1"/>
    </w:pPr>
  </w:style>
  <w:style w:type="table" w:styleId="a7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3250B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250B1"/>
  </w:style>
  <w:style w:type="paragraph" w:styleId="Footer">
    <w:name w:val="footer"/>
    <w:basedOn w:val="Normal"/>
    <w:link w:val="FooterChar"/>
    <w:uiPriority w:val="99"/>
    <w:unhideWhenUsed w:val="1"/>
    <w:rsid w:val="003250B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250B1"/>
  </w:style>
  <w:style w:type="table" w:styleId="ab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4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5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6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7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8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9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b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c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d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e" w:customStyle="1">
    <w:basedOn w:val="TableNormal"/>
    <w:tblPr>
      <w:tblStyleRowBandSize w:val="1"/>
      <w:tblStyleColBandSize w:val="1"/>
    </w:tblPr>
  </w:style>
  <w:style w:type="table" w:styleId="afff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2" w:customStyle="1">
    <w:basedOn w:val="TableNormal"/>
    <w:tblPr>
      <w:tblStyleRowBandSize w:val="1"/>
      <w:tblStyleColBandSize w:val="1"/>
    </w:tblPr>
  </w:style>
  <w:style w:type="table" w:styleId="afff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4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5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6" w:customStyle="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vu8/I0tiWGOsls8aNA4g3Autjg==">CgMxLjAyCWguMmV0OTJwMDIJaC4zMGowemxsOAByITFvVHRhOHprX2poSEVNSnVYNFl1a3laUkQxdndITUJYcQ==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2026-10-02T11:07:00Z</dcterms:created>
  <dc:creator>Andrew Bray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0x0101000D6C2EA584960146A1B2549D2CF08914</vt:lpwstr>
  </property>
  <property fmtid="{D5CDD505-2E9C-101B-9397-08002B2CF9AE}" pid="3" name="GrammarlyDocumentId">
    <vt:lpwstr>58cfbc7ced5fbd7d76c2b411bda3a36bab7f1640cdf362bf0113fac98b8e9893</vt:lpwstr>
  </property>
</Properties>
</file>